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52" w:rsidRPr="00BB2252" w:rsidRDefault="00BB2252" w:rsidP="00BB2252">
      <w:pPr>
        <w:pStyle w:val="ConsPlusNormal"/>
        <w:spacing w:before="220"/>
        <w:jc w:val="both"/>
        <w:rPr>
          <w:b/>
        </w:rPr>
      </w:pPr>
      <w:r w:rsidRPr="00BB2252">
        <w:rPr>
          <w:b/>
        </w:rPr>
        <w:t>11. Уровень знания русского языка, достаточный для освоения образовательных программ среднего общего образования, для поступающих в 11 класс определяется умениями: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11.1. Слушание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в соответствии с коммуникативной задачей, приемы информационно-смысловой переработки прослушанных текстов (объем прослушанного текста - 200 - 250 слов).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11.2. Говорение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Различать литературный язык и просторечие, знать признаки литературного языка и его роль в обществе; использовать эти знания в речевой практике.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ситуацией, соблюдать правила русского речевого этикета (объем устных монологических высказываний - не менее 100 слов; объем диалогического высказывания - не менее 7 - 8 реплик).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11.3. Чтение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Использовать различные виды чтения в соответствии с коммуникативной задачей, приемы информационно-смысловой переработки прочитанных текстов (объем текста для чтения - 200 - 250 слов).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Понимать, анализировать и комментировать основную и дополнительную, явную и скрытую (</w:t>
      </w:r>
      <w:proofErr w:type="spellStart"/>
      <w:r>
        <w:t>подтекстовую</w:t>
      </w:r>
      <w:proofErr w:type="spellEnd"/>
      <w:r>
        <w:t>) информацию текстов, воспринимаемых зрительно.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Выявлять логико-смысловые отношения между предложениями в тексте.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11.4. Письмо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Применять знания о тексте, его основных признаках, структуре и видах представленной в нем информации в речевой практике.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Создавать вторичные тексты (план, тезисы, конспект, реферат, аннотация, отзыв, рецензия и другие).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Создавать тексты разных функционально-смысловых типов; тексты разных жанров научного, публицистического, официально-делового стилей (объем сочинения - не менее 100 слов).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Соблюдать при письме нормы современного русского литературного языка, соблюдать при письме правила русского речевого этикета.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11.5. Лексика. Грамматика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Употреблять слова в соответствии с их значением и речевой ситуацией.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lastRenderedPageBreak/>
        <w:t>Соблюдать лексические нормы.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Соблюдать основные произносительные и акцентологические нормы современного русского литературного языка.</w:t>
      </w:r>
    </w:p>
    <w:p w:rsidR="00BB2252" w:rsidRDefault="00BB2252" w:rsidP="00BB2252">
      <w:pPr>
        <w:pStyle w:val="ConsPlusNormal"/>
        <w:spacing w:before="220"/>
        <w:ind w:firstLine="540"/>
        <w:jc w:val="both"/>
      </w:pPr>
      <w:r>
        <w:t>Соблюдать при письме и говорении словообразовательные и морфологические нормы.</w:t>
      </w:r>
    </w:p>
    <w:p w:rsidR="00BB2252" w:rsidRDefault="00BB2252" w:rsidP="00BB2252">
      <w:pPr>
        <w:pStyle w:val="ConsPlusNormal"/>
        <w:jc w:val="both"/>
      </w:pPr>
    </w:p>
    <w:p w:rsidR="0044427A" w:rsidRDefault="0044427A"/>
    <w:sectPr w:rsidR="0044427A" w:rsidSect="0044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B2252"/>
    <w:rsid w:val="001E1B46"/>
    <w:rsid w:val="00285B2B"/>
    <w:rsid w:val="002B370B"/>
    <w:rsid w:val="0044427A"/>
    <w:rsid w:val="008053E1"/>
    <w:rsid w:val="00A237CE"/>
    <w:rsid w:val="00BB2252"/>
    <w:rsid w:val="00DA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252"/>
    <w:pPr>
      <w:widowControl w:val="0"/>
      <w:autoSpaceDE w:val="0"/>
      <w:autoSpaceDN w:val="0"/>
      <w:spacing w:before="0"/>
    </w:pPr>
    <w:rPr>
      <w:rFonts w:eastAsiaTheme="minorEastAsia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2025-03-17T20:35:00Z</dcterms:created>
  <dcterms:modified xsi:type="dcterms:W3CDTF">2025-03-17T20:35:00Z</dcterms:modified>
  <dc:description>Подготовлено экспертами Группы Актион</dc:description>
</cp:coreProperties>
</file>